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hanging="420"/>
        <w:jc w:val="center"/>
        <w:rPr>
          <w:rFonts w:hint="eastAsia" w:ascii="苹方 中等" w:hAnsi="苹方 中等" w:eastAsia="苹方 中等" w:cs="苹方 中等"/>
          <w:b w:val="0"/>
          <w:bCs w:val="0"/>
          <w:sz w:val="32"/>
          <w:szCs w:val="32"/>
          <w:lang w:val="en-US" w:eastAsia="zh-CN"/>
        </w:rPr>
      </w:pPr>
      <w:bookmarkStart w:id="0" w:name="6524-1567590755507"/>
      <w:bookmarkEnd w:id="0"/>
      <w:r>
        <w:rPr>
          <w:rFonts w:hint="eastAsia" w:ascii="苹方 中等" w:hAnsi="苹方 中等" w:eastAsia="苹方 中等" w:cs="苹方 中等"/>
          <w:b w:val="0"/>
          <w:bCs w:val="0"/>
          <w:sz w:val="32"/>
          <w:szCs w:val="32"/>
          <w:lang w:val="en-US" w:eastAsia="zh-CN"/>
        </w:rPr>
        <w:t>ERD组织架构</w:t>
      </w:r>
    </w:p>
    <w:p>
      <w:pPr>
        <w:ind w:left="420" w:hanging="420"/>
        <w:jc w:val="center"/>
        <w:rPr>
          <w:rFonts w:hint="eastAsia" w:ascii="苹方 中等" w:hAnsi="苹方 中等" w:eastAsia="苹方 中等" w:cs="苹方 中等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针对上工富怡人事部门在ERD信息化系统上,进行组织架构的调整以及各部门人员数据的设置，特此编写以下操作流程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注：上工富怡所有部门（销售中心除外），的组织架构和人员数据都是使用</w:t>
      </w:r>
      <w:r>
        <w:rPr>
          <w:rFonts w:hint="eastAsia" w:asciiTheme="minorEastAsia" w:hAnsiTheme="minorEastAsia" w:cstheme="minorEastAsia"/>
          <w:b w:val="0"/>
          <w:bCs w:val="0"/>
          <w:color w:val="FF0000"/>
          <w:sz w:val="24"/>
          <w:szCs w:val="24"/>
          <w:lang w:val="en-US" w:eastAsia="zh-CN"/>
        </w:rPr>
        <w:t>[员工]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模块进行管理，销售中心因为涉及到多公司数据所以使用</w:t>
      </w:r>
      <w:r>
        <w:rPr>
          <w:rFonts w:hint="eastAsia" w:asciiTheme="minorEastAsia" w:hAnsiTheme="minorEastAsia" w:cstheme="minorEastAsia"/>
          <w:b w:val="0"/>
          <w:bCs w:val="0"/>
          <w:color w:val="FF0000"/>
          <w:sz w:val="24"/>
          <w:szCs w:val="24"/>
          <w:lang w:val="en-US" w:eastAsia="zh-CN"/>
        </w:rPr>
        <w:t>[销售团队]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进行管理。两者的区别是在部门分配上面，人员创建和权限分配没有区别。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人员创建和权限分配：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第一步、登录ERD系统点击员工模块，如下图：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723890" cy="2888615"/>
            <wp:effectExtent l="0" t="0" r="10160" b="698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第二步、进入员工模块后，可以看到具体的功能菜单（员工、员工目录、部门、用户权限设置、基础配置）。如下图：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员工、员工目录：所有员工信息展示查看。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部          门：所有部门的创建展示查看、以及人员的分配。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both"/>
        <w:textAlignment w:val="auto"/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用户权限 设 置：对每个账号分配对应的权限。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</w:pPr>
      <w:r>
        <w:drawing>
          <wp:inline distT="0" distB="0" distL="114300" distR="114300">
            <wp:extent cx="5723890" cy="2888615"/>
            <wp:effectExtent l="0" t="0" r="10160" b="698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第三步、员工账号创建，点击</w:t>
      </w:r>
      <w:r>
        <w:rPr>
          <w:rFonts w:hint="eastAsia" w:asciiTheme="minorEastAsia" w:hAnsiTheme="minorEastAsia" w:cstheme="minorEastAsia"/>
          <w:b w:val="0"/>
          <w:bCs w:val="0"/>
          <w:color w:val="FF0000"/>
          <w:sz w:val="24"/>
          <w:szCs w:val="24"/>
          <w:lang w:val="en-US" w:eastAsia="zh-CN"/>
        </w:rPr>
        <w:t>[用户权限设置]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跳转到账号列表展示页面，点击</w:t>
      </w:r>
      <w:r>
        <w:rPr>
          <w:rFonts w:hint="eastAsia" w:asciiTheme="minorEastAsia" w:hAnsiTheme="minorEastAsia" w:cstheme="minorEastAsia"/>
          <w:b w:val="0"/>
          <w:bCs w:val="0"/>
          <w:color w:val="FF0000"/>
          <w:sz w:val="24"/>
          <w:szCs w:val="24"/>
          <w:lang w:val="en-US" w:eastAsia="zh-CN"/>
        </w:rPr>
        <w:t>[创建]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进行账号的创建和权限的分配，如下图：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</w:pPr>
      <w:r>
        <w:drawing>
          <wp:inline distT="0" distB="0" distL="114300" distR="114300">
            <wp:extent cx="5723890" cy="2888615"/>
            <wp:effectExtent l="0" t="0" r="10160" b="698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第四步、员工创建，员工具体信息的填写以及账号权限的配置如下图：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</w:pPr>
      <w:r>
        <w:drawing>
          <wp:inline distT="0" distB="0" distL="114300" distR="114300">
            <wp:extent cx="5723890" cy="2888615"/>
            <wp:effectExtent l="0" t="0" r="10160" b="698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部门创建：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2.1第一步、点击</w:t>
      </w:r>
      <w:r>
        <w:rPr>
          <w:rFonts w:hint="eastAsia" w:asciiTheme="minorEastAsia" w:hAnsiTheme="minorEastAsia" w:cstheme="minorEastAsia"/>
          <w:b w:val="0"/>
          <w:bCs w:val="0"/>
          <w:color w:val="FF0000"/>
          <w:sz w:val="24"/>
          <w:szCs w:val="24"/>
          <w:lang w:val="en-US" w:eastAsia="zh-CN"/>
        </w:rPr>
        <w:t>[部门]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跳转到账号列表展示页面，点击</w:t>
      </w:r>
      <w:r>
        <w:rPr>
          <w:rFonts w:hint="eastAsia" w:asciiTheme="minorEastAsia" w:hAnsiTheme="minorEastAsia" w:cstheme="minorEastAsia"/>
          <w:b w:val="0"/>
          <w:bCs w:val="0"/>
          <w:color w:val="FF0000"/>
          <w:sz w:val="24"/>
          <w:szCs w:val="24"/>
          <w:lang w:val="en-US" w:eastAsia="zh-CN"/>
        </w:rPr>
        <w:t>[创建]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进行部门的创建如下图：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</w:pPr>
      <w:r>
        <w:drawing>
          <wp:inline distT="0" distB="0" distL="114300" distR="114300">
            <wp:extent cx="5723890" cy="2888615"/>
            <wp:effectExtent l="0" t="0" r="10160" b="698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2.2第二步、点击</w:t>
      </w:r>
      <w:r>
        <w:rPr>
          <w:rFonts w:hint="eastAsia" w:asciiTheme="minorEastAsia" w:hAnsiTheme="minorEastAsia" w:cstheme="minorEastAsia"/>
          <w:b w:val="0"/>
          <w:bCs w:val="0"/>
          <w:color w:val="FF0000"/>
          <w:sz w:val="24"/>
          <w:szCs w:val="24"/>
          <w:lang w:val="en-US" w:eastAsia="zh-CN"/>
        </w:rPr>
        <w:t>[创建]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跳转到部门的创建页面，可以进行人员的添加。</w:t>
      </w:r>
      <w:bookmarkStart w:id="1" w:name="_GoBack"/>
      <w:bookmarkEnd w:id="1"/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如下图：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723890" cy="2888615"/>
            <wp:effectExtent l="0" t="0" r="10160" b="698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lang w:val="en-US" w:eastAsia="zh-CN"/>
        </w:rPr>
      </w:pPr>
    </w:p>
    <w:sectPr>
      <w:pgSz w:w="11906" w:h="16838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苹方 中等">
    <w:panose1 w:val="020B0400000000000000"/>
    <w:charset w:val="86"/>
    <w:family w:val="auto"/>
    <w:pitch w:val="default"/>
    <w:sig w:usb0="A00002FF" w:usb1="7ACFFCFB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C30C22"/>
    <w:multiLevelType w:val="singleLevel"/>
    <w:tmpl w:val="2FC30C22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0F037DC"/>
    <w:multiLevelType w:val="singleLevel"/>
    <w:tmpl w:val="50F037D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0C20B0"/>
    <w:rsid w:val="012B30C6"/>
    <w:rsid w:val="01E33F70"/>
    <w:rsid w:val="024A1125"/>
    <w:rsid w:val="03E16388"/>
    <w:rsid w:val="04BC5D9C"/>
    <w:rsid w:val="05A213EF"/>
    <w:rsid w:val="06AD37E7"/>
    <w:rsid w:val="07AF1BE8"/>
    <w:rsid w:val="07C17B6D"/>
    <w:rsid w:val="09496375"/>
    <w:rsid w:val="0AB57123"/>
    <w:rsid w:val="0B2362C1"/>
    <w:rsid w:val="0BDE3006"/>
    <w:rsid w:val="0EFE5203"/>
    <w:rsid w:val="0FDA17EE"/>
    <w:rsid w:val="0FF85943"/>
    <w:rsid w:val="10AD3AC2"/>
    <w:rsid w:val="123839B5"/>
    <w:rsid w:val="128F7E55"/>
    <w:rsid w:val="12C65A18"/>
    <w:rsid w:val="137C15CC"/>
    <w:rsid w:val="151C63E2"/>
    <w:rsid w:val="158661CC"/>
    <w:rsid w:val="1603092B"/>
    <w:rsid w:val="161E1DC7"/>
    <w:rsid w:val="166F4C92"/>
    <w:rsid w:val="16C805D0"/>
    <w:rsid w:val="178A7F7B"/>
    <w:rsid w:val="18A4506D"/>
    <w:rsid w:val="19437AEB"/>
    <w:rsid w:val="1A274ECB"/>
    <w:rsid w:val="1A9401DE"/>
    <w:rsid w:val="1BDB49CE"/>
    <w:rsid w:val="1C7B3182"/>
    <w:rsid w:val="1D525097"/>
    <w:rsid w:val="1D5C1CF4"/>
    <w:rsid w:val="1DDA733C"/>
    <w:rsid w:val="1F835F75"/>
    <w:rsid w:val="200C20B0"/>
    <w:rsid w:val="21411CCF"/>
    <w:rsid w:val="22237002"/>
    <w:rsid w:val="232B75F6"/>
    <w:rsid w:val="254A2AF8"/>
    <w:rsid w:val="26352972"/>
    <w:rsid w:val="26F54790"/>
    <w:rsid w:val="27235324"/>
    <w:rsid w:val="28496A3C"/>
    <w:rsid w:val="28976B24"/>
    <w:rsid w:val="2ACC3AB6"/>
    <w:rsid w:val="2D766E70"/>
    <w:rsid w:val="2EFA009B"/>
    <w:rsid w:val="2F153E40"/>
    <w:rsid w:val="2F9F4CC9"/>
    <w:rsid w:val="2FBC45F2"/>
    <w:rsid w:val="2FEF6317"/>
    <w:rsid w:val="319867BE"/>
    <w:rsid w:val="3325472A"/>
    <w:rsid w:val="338235C5"/>
    <w:rsid w:val="34627F1D"/>
    <w:rsid w:val="34C818DF"/>
    <w:rsid w:val="357C0AAC"/>
    <w:rsid w:val="35891CEF"/>
    <w:rsid w:val="363E3FB3"/>
    <w:rsid w:val="36966644"/>
    <w:rsid w:val="37E36DBF"/>
    <w:rsid w:val="37EF33E0"/>
    <w:rsid w:val="38451629"/>
    <w:rsid w:val="391B269D"/>
    <w:rsid w:val="39737388"/>
    <w:rsid w:val="39AF0C80"/>
    <w:rsid w:val="39D96290"/>
    <w:rsid w:val="3BDD4E3A"/>
    <w:rsid w:val="3E18333B"/>
    <w:rsid w:val="3E446DD4"/>
    <w:rsid w:val="3EDD5919"/>
    <w:rsid w:val="3FE62B77"/>
    <w:rsid w:val="42425CA4"/>
    <w:rsid w:val="45404D3F"/>
    <w:rsid w:val="4550336E"/>
    <w:rsid w:val="46003A7E"/>
    <w:rsid w:val="46F3535F"/>
    <w:rsid w:val="47C63E08"/>
    <w:rsid w:val="48426EB0"/>
    <w:rsid w:val="487C3594"/>
    <w:rsid w:val="4AF813D0"/>
    <w:rsid w:val="4B144AFB"/>
    <w:rsid w:val="4CFC0755"/>
    <w:rsid w:val="4D073B7F"/>
    <w:rsid w:val="4F6F7E52"/>
    <w:rsid w:val="500253F6"/>
    <w:rsid w:val="52AA2066"/>
    <w:rsid w:val="52E70301"/>
    <w:rsid w:val="54E24F3E"/>
    <w:rsid w:val="57E025E1"/>
    <w:rsid w:val="589141CF"/>
    <w:rsid w:val="58CF359E"/>
    <w:rsid w:val="5B5B2C68"/>
    <w:rsid w:val="5D2A2ECF"/>
    <w:rsid w:val="5D2B7A96"/>
    <w:rsid w:val="5D4219E0"/>
    <w:rsid w:val="5D5564B1"/>
    <w:rsid w:val="5D6F095F"/>
    <w:rsid w:val="5DFB15F8"/>
    <w:rsid w:val="5E150F5D"/>
    <w:rsid w:val="5E232A1E"/>
    <w:rsid w:val="61FC6E89"/>
    <w:rsid w:val="626418D1"/>
    <w:rsid w:val="62743E3D"/>
    <w:rsid w:val="62BD2580"/>
    <w:rsid w:val="640D06DB"/>
    <w:rsid w:val="656B3E95"/>
    <w:rsid w:val="66186012"/>
    <w:rsid w:val="664555D6"/>
    <w:rsid w:val="665F214A"/>
    <w:rsid w:val="6784080E"/>
    <w:rsid w:val="68721717"/>
    <w:rsid w:val="6B496F81"/>
    <w:rsid w:val="6D103DD3"/>
    <w:rsid w:val="6D245781"/>
    <w:rsid w:val="6E1312A6"/>
    <w:rsid w:val="6F141DB3"/>
    <w:rsid w:val="6FA31FD0"/>
    <w:rsid w:val="6FC30AAA"/>
    <w:rsid w:val="702B507C"/>
    <w:rsid w:val="72847BFE"/>
    <w:rsid w:val="72E94645"/>
    <w:rsid w:val="72F50C5C"/>
    <w:rsid w:val="731C4934"/>
    <w:rsid w:val="741640CE"/>
    <w:rsid w:val="74274C11"/>
    <w:rsid w:val="74E5773D"/>
    <w:rsid w:val="74E83247"/>
    <w:rsid w:val="74F3598D"/>
    <w:rsid w:val="7576235C"/>
    <w:rsid w:val="768D6F49"/>
    <w:rsid w:val="77686A96"/>
    <w:rsid w:val="78407C0D"/>
    <w:rsid w:val="7B8551C5"/>
    <w:rsid w:val="7E516E16"/>
    <w:rsid w:val="7FF7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0" w:firstLineChars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20"/>
      <w:ind w:left="1434" w:hanging="965"/>
      <w:outlineLvl w:val="0"/>
    </w:pPr>
    <w:rPr>
      <w:rFonts w:ascii="微软雅黑" w:hAnsi="微软雅黑" w:eastAsia="微软雅黑" w:cs="微软雅黑"/>
      <w:bCs/>
      <w:sz w:val="36"/>
      <w:szCs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ind w:left="1434" w:hanging="965"/>
      <w:outlineLvl w:val="1"/>
    </w:pPr>
    <w:rPr>
      <w:rFonts w:ascii="微软雅黑" w:hAnsi="微软雅黑" w:eastAsia="微软雅黑" w:cs="微软雅黑"/>
      <w:bCs/>
      <w:sz w:val="32"/>
      <w:szCs w:val="24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spacing w:before="144"/>
      <w:ind w:left="1321" w:hanging="852"/>
      <w:outlineLvl w:val="2"/>
    </w:pPr>
    <w:rPr>
      <w:rFonts w:ascii="宋体" w:hAnsi="宋体" w:eastAsia="微软雅黑 Light" w:cs="宋体"/>
      <w:bCs/>
      <w:sz w:val="28"/>
      <w:szCs w:val="23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800080"/>
      <w:u w:val="single"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标题 3 Char"/>
    <w:link w:val="4"/>
    <w:qFormat/>
    <w:uiPriority w:val="1"/>
    <w:rPr>
      <w:rFonts w:ascii="宋体" w:hAnsi="宋体" w:eastAsia="微软雅黑 Light" w:cs="宋体"/>
      <w:bCs/>
      <w:sz w:val="28"/>
      <w:szCs w:val="23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2021-11-23T01:13:00Z</dcterms:created>
  <dc:creator>素白</dc:creator>
  <cp:lastModifiedBy>素白</cp:lastModifiedBy>
  <dcterms:modified xsi:type="dcterms:W3CDTF">2021-11-26T13:13:08Z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9F4BE32B7EE54F7FAE48AF13A87F2500</vt:lpwstr>
  </property>
</Properties>
</file>